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46C3F" w14:textId="77777777" w:rsidR="00FA4664" w:rsidRPr="003A67C6" w:rsidRDefault="00980F17" w:rsidP="00FA4664">
      <w:pPr>
        <w:rPr>
          <w:b/>
          <w:sz w:val="28"/>
          <w:szCs w:val="28"/>
        </w:rPr>
      </w:pPr>
      <w:r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附件：</w:t>
      </w:r>
      <w:r w:rsidR="00FA4664" w:rsidRPr="003A67C6">
        <w:rPr>
          <w:rFonts w:hint="eastAsia"/>
          <w:b/>
          <w:sz w:val="28"/>
          <w:szCs w:val="28"/>
        </w:rPr>
        <w:t>病案室搬迁清单及技术要求：</w:t>
      </w:r>
    </w:p>
    <w:p w14:paraId="5A49A179" w14:textId="77777777" w:rsidR="00FA4664" w:rsidRDefault="00FA4664" w:rsidP="00FA4664">
      <w:r>
        <w:rPr>
          <w:rFonts w:hint="eastAsia"/>
        </w:rPr>
        <w:t>一、项目清单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43"/>
        <w:gridCol w:w="1357"/>
        <w:gridCol w:w="746"/>
        <w:gridCol w:w="794"/>
        <w:gridCol w:w="964"/>
        <w:gridCol w:w="1953"/>
        <w:gridCol w:w="1965"/>
      </w:tblGrid>
      <w:tr w:rsidR="00FA4664" w14:paraId="1CCCBC99" w14:textId="77777777" w:rsidTr="004D7337">
        <w:trPr>
          <w:trHeight w:val="328"/>
        </w:trPr>
        <w:tc>
          <w:tcPr>
            <w:tcW w:w="595" w:type="dxa"/>
          </w:tcPr>
          <w:p w14:paraId="55C49112" w14:textId="77777777" w:rsidR="00FA4664" w:rsidRDefault="00FA4664" w:rsidP="004D7337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378" w:type="dxa"/>
          </w:tcPr>
          <w:p w14:paraId="70FE51E1" w14:textId="77777777" w:rsidR="00FA4664" w:rsidRDefault="00FA4664" w:rsidP="004D7337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749" w:type="dxa"/>
          </w:tcPr>
          <w:p w14:paraId="6798059E" w14:textId="77777777" w:rsidR="00FA4664" w:rsidRDefault="00FA4664" w:rsidP="004D7337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805" w:type="dxa"/>
          </w:tcPr>
          <w:p w14:paraId="4E1C795B" w14:textId="77777777" w:rsidR="00FA4664" w:rsidRDefault="00FA4664" w:rsidP="004D7337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985" w:type="dxa"/>
          </w:tcPr>
          <w:p w14:paraId="356874AC" w14:textId="77777777" w:rsidR="00FA4664" w:rsidRDefault="00FA4664" w:rsidP="004D7337">
            <w:pPr>
              <w:jc w:val="center"/>
            </w:pPr>
          </w:p>
        </w:tc>
        <w:tc>
          <w:tcPr>
            <w:tcW w:w="2003" w:type="dxa"/>
          </w:tcPr>
          <w:p w14:paraId="0350B172" w14:textId="77777777" w:rsidR="00FA4664" w:rsidRDefault="00FA4664" w:rsidP="004D7337">
            <w:pPr>
              <w:jc w:val="center"/>
            </w:pPr>
          </w:p>
        </w:tc>
        <w:tc>
          <w:tcPr>
            <w:tcW w:w="2003" w:type="dxa"/>
          </w:tcPr>
          <w:p w14:paraId="49B4166A" w14:textId="77777777" w:rsidR="00FA4664" w:rsidRDefault="00FA4664" w:rsidP="004D7337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</w:tr>
      <w:tr w:rsidR="00FA4664" w14:paraId="4773E18A" w14:textId="77777777" w:rsidTr="004D7337">
        <w:trPr>
          <w:trHeight w:val="328"/>
        </w:trPr>
        <w:tc>
          <w:tcPr>
            <w:tcW w:w="595" w:type="dxa"/>
          </w:tcPr>
          <w:p w14:paraId="756C0D20" w14:textId="77777777" w:rsidR="00FA4664" w:rsidRDefault="00FA4664" w:rsidP="004D7337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78" w:type="dxa"/>
          </w:tcPr>
          <w:p w14:paraId="4D4072C5" w14:textId="77777777" w:rsidR="00FA4664" w:rsidRDefault="00FA4664" w:rsidP="004D7337">
            <w:pPr>
              <w:jc w:val="center"/>
            </w:pPr>
            <w:r>
              <w:rPr>
                <w:rFonts w:hint="eastAsia"/>
              </w:rPr>
              <w:t>病案密集架搬迁</w:t>
            </w:r>
          </w:p>
        </w:tc>
        <w:tc>
          <w:tcPr>
            <w:tcW w:w="749" w:type="dxa"/>
          </w:tcPr>
          <w:p w14:paraId="3C7FCA01" w14:textId="77777777" w:rsidR="00FA4664" w:rsidRDefault="00FA4664" w:rsidP="004D7337">
            <w:pPr>
              <w:jc w:val="center"/>
            </w:pPr>
            <w:r>
              <w:rPr>
                <w:rFonts w:hint="eastAsia"/>
              </w:rPr>
              <w:t>322</w:t>
            </w:r>
          </w:p>
        </w:tc>
        <w:tc>
          <w:tcPr>
            <w:tcW w:w="805" w:type="dxa"/>
          </w:tcPr>
          <w:p w14:paraId="0D756B6C" w14:textId="77777777" w:rsidR="00FA4664" w:rsidRDefault="00FA4664" w:rsidP="004D7337">
            <w:pPr>
              <w:jc w:val="center"/>
            </w:pPr>
            <w:r>
              <w:rPr>
                <w:rFonts w:hint="eastAsia"/>
              </w:rPr>
              <w:t>立方米</w:t>
            </w:r>
          </w:p>
        </w:tc>
        <w:tc>
          <w:tcPr>
            <w:tcW w:w="985" w:type="dxa"/>
          </w:tcPr>
          <w:p w14:paraId="6CA6C6A7" w14:textId="77777777" w:rsidR="00FA4664" w:rsidRDefault="00FA4664" w:rsidP="004D7337">
            <w:pPr>
              <w:jc w:val="center"/>
            </w:pPr>
          </w:p>
        </w:tc>
        <w:tc>
          <w:tcPr>
            <w:tcW w:w="2003" w:type="dxa"/>
          </w:tcPr>
          <w:p w14:paraId="551FEC41" w14:textId="77777777" w:rsidR="00FA4664" w:rsidRDefault="00FA4664" w:rsidP="004D7337">
            <w:pPr>
              <w:jc w:val="center"/>
            </w:pPr>
          </w:p>
        </w:tc>
        <w:tc>
          <w:tcPr>
            <w:tcW w:w="2003" w:type="dxa"/>
          </w:tcPr>
          <w:p w14:paraId="44B74F8E" w14:textId="77777777" w:rsidR="00FA4664" w:rsidRDefault="00FA4664" w:rsidP="004D7337">
            <w:pPr>
              <w:jc w:val="center"/>
            </w:pPr>
            <w:r>
              <w:rPr>
                <w:rFonts w:hint="eastAsia"/>
              </w:rPr>
              <w:t>其中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节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列约</w:t>
            </w:r>
            <w:r>
              <w:rPr>
                <w:rFonts w:hint="eastAsia"/>
              </w:rPr>
              <w:t>100</w:t>
            </w:r>
            <w:r>
              <w:rPr>
                <w:rFonts w:hint="eastAsia"/>
              </w:rPr>
              <w:t>立方，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节一列约</w:t>
            </w:r>
            <w:r>
              <w:rPr>
                <w:rFonts w:hint="eastAsia"/>
              </w:rPr>
              <w:t>222</w:t>
            </w:r>
            <w:r>
              <w:rPr>
                <w:rFonts w:hint="eastAsia"/>
              </w:rPr>
              <w:t>立方。</w:t>
            </w:r>
          </w:p>
        </w:tc>
      </w:tr>
      <w:tr w:rsidR="00FA4664" w14:paraId="58912D40" w14:textId="77777777" w:rsidTr="004D7337">
        <w:trPr>
          <w:trHeight w:val="441"/>
        </w:trPr>
        <w:tc>
          <w:tcPr>
            <w:tcW w:w="595" w:type="dxa"/>
          </w:tcPr>
          <w:p w14:paraId="43A034A3" w14:textId="77777777" w:rsidR="00FA4664" w:rsidRDefault="00FA4664" w:rsidP="004D7337">
            <w:pPr>
              <w:jc w:val="center"/>
            </w:pPr>
          </w:p>
          <w:p w14:paraId="74103252" w14:textId="77777777" w:rsidR="00FA4664" w:rsidRDefault="00FA4664" w:rsidP="004D7337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378" w:type="dxa"/>
          </w:tcPr>
          <w:p w14:paraId="2C675D37" w14:textId="77777777" w:rsidR="00FA4664" w:rsidRDefault="00FA4664" w:rsidP="004D7337">
            <w:pPr>
              <w:jc w:val="center"/>
            </w:pPr>
          </w:p>
          <w:p w14:paraId="146FD057" w14:textId="77777777" w:rsidR="00FA4664" w:rsidRDefault="00FA4664" w:rsidP="004D7337">
            <w:pPr>
              <w:jc w:val="center"/>
            </w:pPr>
            <w:r>
              <w:rPr>
                <w:rFonts w:hint="eastAsia"/>
              </w:rPr>
              <w:t>病案搬迁</w:t>
            </w:r>
          </w:p>
        </w:tc>
        <w:tc>
          <w:tcPr>
            <w:tcW w:w="749" w:type="dxa"/>
          </w:tcPr>
          <w:p w14:paraId="2098466A" w14:textId="77777777" w:rsidR="00FA4664" w:rsidRDefault="00FA4664" w:rsidP="004D7337">
            <w:pPr>
              <w:jc w:val="center"/>
            </w:pPr>
          </w:p>
          <w:p w14:paraId="0CD21BD0" w14:textId="77777777" w:rsidR="00FA4664" w:rsidRDefault="00FA4664" w:rsidP="004D7337">
            <w:pPr>
              <w:jc w:val="center"/>
            </w:pPr>
            <w:r>
              <w:rPr>
                <w:rFonts w:hint="eastAsia"/>
              </w:rPr>
              <w:t>9500</w:t>
            </w:r>
          </w:p>
        </w:tc>
        <w:tc>
          <w:tcPr>
            <w:tcW w:w="805" w:type="dxa"/>
          </w:tcPr>
          <w:p w14:paraId="7381C317" w14:textId="77777777" w:rsidR="00FA4664" w:rsidRDefault="00FA4664" w:rsidP="004D7337">
            <w:pPr>
              <w:jc w:val="center"/>
            </w:pPr>
          </w:p>
          <w:p w14:paraId="542642F7" w14:textId="77777777" w:rsidR="00FA4664" w:rsidRDefault="00FA4664" w:rsidP="004D7337">
            <w:pPr>
              <w:jc w:val="center"/>
            </w:pPr>
            <w:r>
              <w:rPr>
                <w:rFonts w:hint="eastAsia"/>
              </w:rPr>
              <w:t>箱</w:t>
            </w:r>
          </w:p>
        </w:tc>
        <w:tc>
          <w:tcPr>
            <w:tcW w:w="985" w:type="dxa"/>
          </w:tcPr>
          <w:p w14:paraId="5AE3D013" w14:textId="77777777" w:rsidR="00FA4664" w:rsidRDefault="00FA4664" w:rsidP="004D7337"/>
        </w:tc>
        <w:tc>
          <w:tcPr>
            <w:tcW w:w="2003" w:type="dxa"/>
          </w:tcPr>
          <w:p w14:paraId="70B25AA4" w14:textId="77777777" w:rsidR="00FA4664" w:rsidRDefault="00FA4664" w:rsidP="004D7337"/>
        </w:tc>
        <w:tc>
          <w:tcPr>
            <w:tcW w:w="2003" w:type="dxa"/>
          </w:tcPr>
          <w:p w14:paraId="054C3B72" w14:textId="77777777" w:rsidR="00FA4664" w:rsidRDefault="00FA4664" w:rsidP="004D7337">
            <w:pPr>
              <w:jc w:val="center"/>
            </w:pPr>
            <w:proofErr w:type="gramStart"/>
            <w:r>
              <w:rPr>
                <w:rFonts w:hint="eastAsia"/>
              </w:rPr>
              <w:t>病案现未装箱</w:t>
            </w:r>
            <w:proofErr w:type="gramEnd"/>
            <w:r>
              <w:rPr>
                <w:rFonts w:hint="eastAsia"/>
              </w:rPr>
              <w:t>，按市场调研和现场勘查预计</w:t>
            </w:r>
            <w:r>
              <w:rPr>
                <w:rFonts w:hint="eastAsia"/>
              </w:rPr>
              <w:t>9500</w:t>
            </w:r>
            <w:r>
              <w:rPr>
                <w:rFonts w:hint="eastAsia"/>
              </w:rPr>
              <w:t>箱左右。</w:t>
            </w:r>
          </w:p>
        </w:tc>
      </w:tr>
      <w:tr w:rsidR="00FA4664" w14:paraId="20D68D9E" w14:textId="77777777" w:rsidTr="004D7337">
        <w:trPr>
          <w:trHeight w:val="255"/>
        </w:trPr>
        <w:tc>
          <w:tcPr>
            <w:tcW w:w="595" w:type="dxa"/>
            <w:vAlign w:val="center"/>
          </w:tcPr>
          <w:p w14:paraId="5481C9DD" w14:textId="77777777" w:rsidR="00FA4664" w:rsidRPr="00932108" w:rsidRDefault="00FA4664" w:rsidP="004D733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(3)</w:t>
            </w:r>
          </w:p>
        </w:tc>
        <w:tc>
          <w:tcPr>
            <w:tcW w:w="1378" w:type="dxa"/>
            <w:vAlign w:val="center"/>
          </w:tcPr>
          <w:p w14:paraId="122A066B" w14:textId="77777777" w:rsidR="00FA4664" w:rsidRDefault="00FA4664" w:rsidP="004D733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病案架、卡片柜搬迁</w:t>
            </w:r>
          </w:p>
        </w:tc>
        <w:tc>
          <w:tcPr>
            <w:tcW w:w="749" w:type="dxa"/>
          </w:tcPr>
          <w:p w14:paraId="7144F642" w14:textId="77777777" w:rsidR="00FA4664" w:rsidRDefault="00FA4664" w:rsidP="004D7337">
            <w:pPr>
              <w:jc w:val="center"/>
            </w:pPr>
            <w:r>
              <w:rPr>
                <w:rFonts w:hint="eastAsia"/>
              </w:rPr>
              <w:t>210</w:t>
            </w:r>
          </w:p>
        </w:tc>
        <w:tc>
          <w:tcPr>
            <w:tcW w:w="805" w:type="dxa"/>
          </w:tcPr>
          <w:p w14:paraId="7DA83570" w14:textId="77777777" w:rsidR="00FA4664" w:rsidRDefault="00FA4664" w:rsidP="004D7337">
            <w:pPr>
              <w:jc w:val="center"/>
            </w:pPr>
            <w:proofErr w:type="gramStart"/>
            <w:r>
              <w:rPr>
                <w:rFonts w:hint="eastAsia"/>
              </w:rPr>
              <w:t>个</w:t>
            </w:r>
            <w:proofErr w:type="gramEnd"/>
          </w:p>
        </w:tc>
        <w:tc>
          <w:tcPr>
            <w:tcW w:w="985" w:type="dxa"/>
          </w:tcPr>
          <w:p w14:paraId="39170672" w14:textId="77777777" w:rsidR="00FA4664" w:rsidRDefault="00FA4664" w:rsidP="004D7337"/>
        </w:tc>
        <w:tc>
          <w:tcPr>
            <w:tcW w:w="2003" w:type="dxa"/>
          </w:tcPr>
          <w:p w14:paraId="435F0786" w14:textId="77777777" w:rsidR="00FA4664" w:rsidRDefault="00FA4664" w:rsidP="004D7337"/>
        </w:tc>
        <w:tc>
          <w:tcPr>
            <w:tcW w:w="2003" w:type="dxa"/>
          </w:tcPr>
          <w:p w14:paraId="2FB07DCA" w14:textId="77777777" w:rsidR="00FA4664" w:rsidRDefault="00FA4664" w:rsidP="004D7337">
            <w:pPr>
              <w:jc w:val="center"/>
            </w:pPr>
          </w:p>
        </w:tc>
      </w:tr>
      <w:tr w:rsidR="00FA4664" w14:paraId="382479FE" w14:textId="77777777" w:rsidTr="004D7337">
        <w:trPr>
          <w:trHeight w:val="135"/>
        </w:trPr>
        <w:tc>
          <w:tcPr>
            <w:tcW w:w="595" w:type="dxa"/>
            <w:vAlign w:val="center"/>
          </w:tcPr>
          <w:p w14:paraId="6203BB11" w14:textId="77777777" w:rsidR="00FA4664" w:rsidRDefault="00FA4664" w:rsidP="004D733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378" w:type="dxa"/>
            <w:vAlign w:val="center"/>
          </w:tcPr>
          <w:p w14:paraId="442C5EC1" w14:textId="77777777" w:rsidR="00FA4664" w:rsidRDefault="00FA4664" w:rsidP="004D733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</w:tcPr>
          <w:p w14:paraId="753BFB4F" w14:textId="77777777" w:rsidR="00FA4664" w:rsidRDefault="00FA4664" w:rsidP="004D7337">
            <w:pPr>
              <w:jc w:val="center"/>
            </w:pPr>
          </w:p>
        </w:tc>
        <w:tc>
          <w:tcPr>
            <w:tcW w:w="805" w:type="dxa"/>
          </w:tcPr>
          <w:p w14:paraId="192506CE" w14:textId="77777777" w:rsidR="00FA4664" w:rsidRDefault="00FA4664" w:rsidP="004D7337">
            <w:pPr>
              <w:jc w:val="center"/>
            </w:pPr>
          </w:p>
        </w:tc>
        <w:tc>
          <w:tcPr>
            <w:tcW w:w="985" w:type="dxa"/>
          </w:tcPr>
          <w:p w14:paraId="3C82BF1D" w14:textId="77777777" w:rsidR="00FA4664" w:rsidRDefault="00FA4664" w:rsidP="004D7337">
            <w:pPr>
              <w:jc w:val="center"/>
            </w:pPr>
          </w:p>
        </w:tc>
        <w:tc>
          <w:tcPr>
            <w:tcW w:w="2003" w:type="dxa"/>
          </w:tcPr>
          <w:p w14:paraId="7EEA90CD" w14:textId="77777777" w:rsidR="00FA4664" w:rsidRDefault="00FA4664" w:rsidP="004D7337">
            <w:pPr>
              <w:jc w:val="center"/>
            </w:pPr>
          </w:p>
        </w:tc>
        <w:tc>
          <w:tcPr>
            <w:tcW w:w="2003" w:type="dxa"/>
          </w:tcPr>
          <w:p w14:paraId="07C1FD71" w14:textId="77777777" w:rsidR="00FA4664" w:rsidRDefault="00FA4664" w:rsidP="004D7337">
            <w:pPr>
              <w:jc w:val="center"/>
            </w:pPr>
          </w:p>
        </w:tc>
      </w:tr>
      <w:tr w:rsidR="00FA4664" w14:paraId="28C55FA3" w14:textId="77777777" w:rsidTr="004D7337">
        <w:trPr>
          <w:trHeight w:val="165"/>
        </w:trPr>
        <w:tc>
          <w:tcPr>
            <w:tcW w:w="595" w:type="dxa"/>
          </w:tcPr>
          <w:p w14:paraId="6A68E9FA" w14:textId="77777777" w:rsidR="00FA4664" w:rsidRDefault="00FA4664" w:rsidP="004D7337">
            <w:pPr>
              <w:jc w:val="center"/>
            </w:pPr>
          </w:p>
        </w:tc>
        <w:tc>
          <w:tcPr>
            <w:tcW w:w="1378" w:type="dxa"/>
          </w:tcPr>
          <w:p w14:paraId="55E4FA74" w14:textId="77777777" w:rsidR="00FA4664" w:rsidRDefault="00FA4664" w:rsidP="004D7337">
            <w:pPr>
              <w:jc w:val="center"/>
            </w:pPr>
          </w:p>
        </w:tc>
        <w:tc>
          <w:tcPr>
            <w:tcW w:w="749" w:type="dxa"/>
          </w:tcPr>
          <w:p w14:paraId="4C691DCA" w14:textId="77777777" w:rsidR="00FA4664" w:rsidRDefault="00FA4664" w:rsidP="004D7337">
            <w:pPr>
              <w:jc w:val="center"/>
            </w:pPr>
          </w:p>
        </w:tc>
        <w:tc>
          <w:tcPr>
            <w:tcW w:w="805" w:type="dxa"/>
          </w:tcPr>
          <w:p w14:paraId="77A8AC91" w14:textId="77777777" w:rsidR="00FA4664" w:rsidRDefault="00FA4664" w:rsidP="004D7337">
            <w:pPr>
              <w:jc w:val="center"/>
            </w:pPr>
          </w:p>
        </w:tc>
        <w:tc>
          <w:tcPr>
            <w:tcW w:w="985" w:type="dxa"/>
          </w:tcPr>
          <w:p w14:paraId="1CF11CE1" w14:textId="77777777" w:rsidR="00FA4664" w:rsidRDefault="00FA4664" w:rsidP="004D7337">
            <w:pPr>
              <w:jc w:val="center"/>
            </w:pPr>
          </w:p>
        </w:tc>
        <w:tc>
          <w:tcPr>
            <w:tcW w:w="2003" w:type="dxa"/>
          </w:tcPr>
          <w:p w14:paraId="68EDB449" w14:textId="77777777" w:rsidR="00FA4664" w:rsidRDefault="00FA4664" w:rsidP="004D7337">
            <w:pPr>
              <w:jc w:val="center"/>
            </w:pPr>
          </w:p>
        </w:tc>
        <w:tc>
          <w:tcPr>
            <w:tcW w:w="2003" w:type="dxa"/>
          </w:tcPr>
          <w:p w14:paraId="022A387A" w14:textId="77777777" w:rsidR="00FA4664" w:rsidRDefault="00FA4664" w:rsidP="004D7337">
            <w:pPr>
              <w:jc w:val="center"/>
            </w:pPr>
          </w:p>
        </w:tc>
      </w:tr>
      <w:tr w:rsidR="00FA4664" w14:paraId="09FCDB46" w14:textId="77777777" w:rsidTr="004D7337">
        <w:trPr>
          <w:trHeight w:val="132"/>
        </w:trPr>
        <w:tc>
          <w:tcPr>
            <w:tcW w:w="595" w:type="dxa"/>
          </w:tcPr>
          <w:p w14:paraId="36F2B65A" w14:textId="77777777" w:rsidR="00FA4664" w:rsidRDefault="00FA4664" w:rsidP="004D7337">
            <w:pPr>
              <w:jc w:val="center"/>
            </w:pPr>
          </w:p>
        </w:tc>
        <w:tc>
          <w:tcPr>
            <w:tcW w:w="1378" w:type="dxa"/>
          </w:tcPr>
          <w:p w14:paraId="184A65C7" w14:textId="77777777" w:rsidR="00FA4664" w:rsidRDefault="00FA4664" w:rsidP="004D7337">
            <w:pPr>
              <w:jc w:val="center"/>
            </w:pPr>
          </w:p>
        </w:tc>
        <w:tc>
          <w:tcPr>
            <w:tcW w:w="749" w:type="dxa"/>
          </w:tcPr>
          <w:p w14:paraId="792F36EA" w14:textId="77777777" w:rsidR="00FA4664" w:rsidRDefault="00FA4664" w:rsidP="004D7337">
            <w:pPr>
              <w:jc w:val="center"/>
            </w:pPr>
          </w:p>
        </w:tc>
        <w:tc>
          <w:tcPr>
            <w:tcW w:w="805" w:type="dxa"/>
          </w:tcPr>
          <w:p w14:paraId="235AB4FB" w14:textId="77777777" w:rsidR="00FA4664" w:rsidRDefault="00FA4664" w:rsidP="004D7337">
            <w:pPr>
              <w:jc w:val="center"/>
            </w:pPr>
          </w:p>
        </w:tc>
        <w:tc>
          <w:tcPr>
            <w:tcW w:w="985" w:type="dxa"/>
          </w:tcPr>
          <w:p w14:paraId="69DDD254" w14:textId="77777777" w:rsidR="00FA4664" w:rsidRDefault="00FA4664" w:rsidP="004D7337">
            <w:pPr>
              <w:jc w:val="center"/>
            </w:pPr>
          </w:p>
        </w:tc>
        <w:tc>
          <w:tcPr>
            <w:tcW w:w="2003" w:type="dxa"/>
          </w:tcPr>
          <w:p w14:paraId="7DDAD5DA" w14:textId="77777777" w:rsidR="00FA4664" w:rsidRDefault="00FA4664" w:rsidP="004D7337">
            <w:pPr>
              <w:jc w:val="center"/>
            </w:pPr>
          </w:p>
        </w:tc>
        <w:tc>
          <w:tcPr>
            <w:tcW w:w="2003" w:type="dxa"/>
          </w:tcPr>
          <w:p w14:paraId="4F4AF744" w14:textId="77777777" w:rsidR="00FA4664" w:rsidRDefault="00FA4664" w:rsidP="004D7337">
            <w:pPr>
              <w:jc w:val="center"/>
            </w:pPr>
          </w:p>
        </w:tc>
      </w:tr>
      <w:tr w:rsidR="00FA4664" w14:paraId="509C3A4D" w14:textId="77777777" w:rsidTr="004D7337">
        <w:trPr>
          <w:trHeight w:val="338"/>
        </w:trPr>
        <w:tc>
          <w:tcPr>
            <w:tcW w:w="8518" w:type="dxa"/>
            <w:gridSpan w:val="7"/>
          </w:tcPr>
          <w:p w14:paraId="4474D1AA" w14:textId="77777777" w:rsidR="00FA4664" w:rsidRDefault="00FA4664" w:rsidP="001D6662"/>
        </w:tc>
      </w:tr>
    </w:tbl>
    <w:p w14:paraId="14758A1F" w14:textId="77777777" w:rsidR="00FA4664" w:rsidRDefault="00FA4664" w:rsidP="00FA4664"/>
    <w:p w14:paraId="7C407B2F" w14:textId="77777777" w:rsidR="00FA4664" w:rsidRDefault="00FA4664" w:rsidP="00FA4664">
      <w:pPr>
        <w:numPr>
          <w:ilvl w:val="0"/>
          <w:numId w:val="1"/>
        </w:numPr>
      </w:pPr>
      <w:r>
        <w:rPr>
          <w:rFonts w:hint="eastAsia"/>
        </w:rPr>
        <w:t>技术要求</w:t>
      </w:r>
    </w:p>
    <w:p w14:paraId="50C2B58E" w14:textId="77777777" w:rsidR="00FA4664" w:rsidRDefault="00FA4664" w:rsidP="00FA4664">
      <w:pPr>
        <w:numPr>
          <w:ilvl w:val="0"/>
          <w:numId w:val="2"/>
        </w:numPr>
        <w:tabs>
          <w:tab w:val="left" w:pos="312"/>
        </w:tabs>
      </w:pPr>
      <w:r>
        <w:rPr>
          <w:rFonts w:hint="eastAsia"/>
        </w:rPr>
        <w:t>中标供应商负责须对密集架拆卸、打包、运输、搬运及安装。（预计搬运距离约</w:t>
      </w:r>
      <w:r>
        <w:rPr>
          <w:rFonts w:hint="eastAsia"/>
        </w:rPr>
        <w:t>0.5</w:t>
      </w:r>
      <w:r>
        <w:rPr>
          <w:rFonts w:hint="eastAsia"/>
        </w:rPr>
        <w:t>公里）</w:t>
      </w:r>
    </w:p>
    <w:p w14:paraId="58BBEF9C" w14:textId="77777777" w:rsidR="00FA4664" w:rsidRDefault="00FA4664" w:rsidP="00FA4664">
      <w:pPr>
        <w:numPr>
          <w:ilvl w:val="0"/>
          <w:numId w:val="2"/>
        </w:numPr>
        <w:tabs>
          <w:tab w:val="left" w:pos="312"/>
        </w:tabs>
      </w:pPr>
      <w:r>
        <w:rPr>
          <w:rFonts w:hint="eastAsia"/>
        </w:rPr>
        <w:t>中标供应商需要对传动、底架、摇把、链条、等主要部件进行保养，安装完成后确保正常运行，并对搬迁病案</w:t>
      </w:r>
      <w:proofErr w:type="gramStart"/>
      <w:r>
        <w:rPr>
          <w:rFonts w:hint="eastAsia"/>
        </w:rPr>
        <w:t>密集架质保</w:t>
      </w:r>
      <w:proofErr w:type="gramEnd"/>
      <w:r>
        <w:rPr>
          <w:rFonts w:hint="eastAsia"/>
        </w:rPr>
        <w:t>3</w:t>
      </w:r>
      <w:r>
        <w:rPr>
          <w:rFonts w:hint="eastAsia"/>
        </w:rPr>
        <w:t>年。</w:t>
      </w:r>
    </w:p>
    <w:p w14:paraId="3CE42A82" w14:textId="77777777" w:rsidR="00FA4664" w:rsidRDefault="00FA4664" w:rsidP="00FA4664">
      <w:pPr>
        <w:numPr>
          <w:ilvl w:val="0"/>
          <w:numId w:val="2"/>
        </w:numPr>
        <w:tabs>
          <w:tab w:val="left" w:pos="312"/>
        </w:tabs>
      </w:pPr>
      <w:r>
        <w:rPr>
          <w:rFonts w:hint="eastAsia"/>
        </w:rPr>
        <w:t>为确保供应商具备搬迁能力，须提供拆卸过程中易损坏或变形部件的备件样品，样品清单如下：</w:t>
      </w:r>
    </w:p>
    <w:p w14:paraId="183F9A37" w14:textId="77777777" w:rsidR="00FA4664" w:rsidRDefault="00FA4664" w:rsidP="00FA4664">
      <w:pPr>
        <w:spacing w:line="276" w:lineRule="auto"/>
        <w:ind w:firstLineChars="150" w:firstLine="315"/>
        <w:jc w:val="left"/>
        <w:rPr>
          <w:rFonts w:ascii="宋体" w:hAnsi="宋体" w:cs="宋体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ascii="宋体" w:hAnsi="宋体" w:cs="宋体" w:hint="eastAsia"/>
          <w:b/>
          <w:bCs/>
        </w:rPr>
        <w:t>立柱要求：</w:t>
      </w:r>
      <w:r>
        <w:rPr>
          <w:rFonts w:cs="Arial" w:hint="eastAsia"/>
        </w:rPr>
        <w:t>六凹槽正反组合</w:t>
      </w:r>
      <w:r>
        <w:rPr>
          <w:rFonts w:cs="Arial" w:hint="eastAsia"/>
        </w:rPr>
        <w:t>P</w:t>
      </w:r>
      <w:r>
        <w:rPr>
          <w:rFonts w:cs="Arial" w:hint="eastAsia"/>
        </w:rPr>
        <w:t>形立柱：</w:t>
      </w:r>
      <w:r>
        <w:rPr>
          <w:rFonts w:ascii="宋体" w:hAnsi="宋体" w:cs="宋体" w:hint="eastAsia"/>
        </w:rPr>
        <w:t>①</w:t>
      </w:r>
      <w:r>
        <w:rPr>
          <w:rFonts w:cs="Arial" w:hint="eastAsia"/>
        </w:rPr>
        <w:t>门柱成形，</w:t>
      </w:r>
      <w:r>
        <w:rPr>
          <w:rFonts w:cs="Arial" w:hint="eastAsia"/>
        </w:rPr>
        <w:t>50*39*500mm</w:t>
      </w:r>
      <w:r>
        <w:rPr>
          <w:rFonts w:cs="Arial" w:hint="eastAsia"/>
        </w:rPr>
        <w:t>，采用</w:t>
      </w:r>
      <w:r>
        <w:rPr>
          <w:rFonts w:cs="Arial" w:hint="eastAsia"/>
        </w:rPr>
        <w:t>1.6mm</w:t>
      </w:r>
      <w:r>
        <w:rPr>
          <w:rFonts w:cs="Arial" w:hint="eastAsia"/>
        </w:rPr>
        <w:t>优质冷轧钢板九折边一次滚压成形，尺寸为</w:t>
      </w:r>
      <w:r>
        <w:rPr>
          <w:rFonts w:cs="Arial" w:hint="eastAsia"/>
        </w:rPr>
        <w:t>50*39mm</w:t>
      </w:r>
      <w:r>
        <w:rPr>
          <w:rFonts w:cs="Arial" w:hint="eastAsia"/>
        </w:rPr>
        <w:t>（±</w:t>
      </w:r>
      <w:r>
        <w:rPr>
          <w:rFonts w:cs="Arial" w:hint="eastAsia"/>
        </w:rPr>
        <w:t>1mm</w:t>
      </w:r>
      <w:r>
        <w:rPr>
          <w:rFonts w:cs="Arial" w:hint="eastAsia"/>
        </w:rPr>
        <w:t>）；</w:t>
      </w:r>
      <w:r>
        <w:rPr>
          <w:rFonts w:ascii="宋体" w:hAnsi="宋体" w:cs="宋体" w:hint="eastAsia"/>
        </w:rPr>
        <w:t>②</w:t>
      </w:r>
      <w:r>
        <w:rPr>
          <w:rFonts w:cs="Arial" w:hint="eastAsia"/>
        </w:rPr>
        <w:t>50mm</w:t>
      </w:r>
      <w:r>
        <w:rPr>
          <w:rFonts w:cs="Arial" w:hint="eastAsia"/>
        </w:rPr>
        <w:t>正面压</w:t>
      </w:r>
      <w:r>
        <w:rPr>
          <w:rFonts w:cs="Arial" w:hint="eastAsia"/>
        </w:rPr>
        <w:t>2</w:t>
      </w:r>
      <w:r>
        <w:rPr>
          <w:rFonts w:cs="Arial" w:hint="eastAsia"/>
        </w:rPr>
        <w:t>根</w:t>
      </w:r>
      <w:r>
        <w:rPr>
          <w:rFonts w:cs="Arial" w:hint="eastAsia"/>
        </w:rPr>
        <w:t>R3.5mm</w:t>
      </w:r>
      <w:r>
        <w:rPr>
          <w:rFonts w:cs="Arial" w:hint="eastAsia"/>
        </w:rPr>
        <w:t>圆弧筋，两侧</w:t>
      </w:r>
      <w:r>
        <w:rPr>
          <w:rFonts w:cs="Arial" w:hint="eastAsia"/>
        </w:rPr>
        <w:t>39mm</w:t>
      </w:r>
      <w:r>
        <w:rPr>
          <w:rFonts w:cs="Arial" w:hint="eastAsia"/>
        </w:rPr>
        <w:t>压</w:t>
      </w:r>
      <w:r>
        <w:rPr>
          <w:rFonts w:cs="Arial" w:hint="eastAsia"/>
        </w:rPr>
        <w:t>2</w:t>
      </w:r>
      <w:r>
        <w:rPr>
          <w:rFonts w:cs="Arial" w:hint="eastAsia"/>
        </w:rPr>
        <w:t>根</w:t>
      </w:r>
      <w:r>
        <w:rPr>
          <w:rFonts w:cs="Arial" w:hint="eastAsia"/>
        </w:rPr>
        <w:t>R2.5mm</w:t>
      </w:r>
      <w:r>
        <w:rPr>
          <w:rFonts w:cs="Arial" w:hint="eastAsia"/>
        </w:rPr>
        <w:t>圆弧筋，内侧面一次成形为封闭口字型边设计，外形美观，增强承重能力，立柱均匀冲孔，每个孔间距为</w:t>
      </w:r>
      <w:r>
        <w:rPr>
          <w:rFonts w:cs="Arial" w:hint="eastAsia"/>
        </w:rPr>
        <w:t>13mm</w:t>
      </w:r>
      <w:r>
        <w:rPr>
          <w:rFonts w:cs="Arial" w:hint="eastAsia"/>
        </w:rPr>
        <w:t>，每调一格为</w:t>
      </w:r>
      <w:r>
        <w:rPr>
          <w:rFonts w:cs="Arial" w:hint="eastAsia"/>
        </w:rPr>
        <w:t>38mm ,</w:t>
      </w:r>
      <w:r>
        <w:rPr>
          <w:rFonts w:cs="Arial" w:hint="eastAsia"/>
        </w:rPr>
        <w:t>使层数和间距可按需要调整；</w:t>
      </w:r>
      <w:r>
        <w:rPr>
          <w:rFonts w:ascii="宋体" w:hAnsi="宋体" w:cs="宋体" w:hint="eastAsia"/>
        </w:rPr>
        <w:t>③</w:t>
      </w:r>
      <w:r>
        <w:rPr>
          <w:rFonts w:cs="Arial" w:hint="eastAsia"/>
        </w:rPr>
        <w:t>圆弧</w:t>
      </w:r>
      <w:proofErr w:type="gramStart"/>
      <w:r>
        <w:rPr>
          <w:rFonts w:cs="Arial" w:hint="eastAsia"/>
        </w:rPr>
        <w:t>筋</w:t>
      </w:r>
      <w:proofErr w:type="gramEnd"/>
      <w:r>
        <w:rPr>
          <w:rFonts w:cs="Arial" w:hint="eastAsia"/>
        </w:rPr>
        <w:t>尺寸为，正面</w:t>
      </w:r>
      <w:r>
        <w:rPr>
          <w:rFonts w:cs="Arial" w:hint="eastAsia"/>
        </w:rPr>
        <w:t>R3.5*4mm</w:t>
      </w:r>
      <w:r>
        <w:rPr>
          <w:rFonts w:cs="Arial" w:hint="eastAsia"/>
        </w:rPr>
        <w:t>（±</w:t>
      </w:r>
      <w:r>
        <w:rPr>
          <w:rFonts w:cs="Arial" w:hint="eastAsia"/>
        </w:rPr>
        <w:t>0.5mm</w:t>
      </w:r>
      <w:r>
        <w:rPr>
          <w:rFonts w:cs="Arial" w:hint="eastAsia"/>
        </w:rPr>
        <w:t>），侧面圆弧</w:t>
      </w:r>
      <w:proofErr w:type="gramStart"/>
      <w:r>
        <w:rPr>
          <w:rFonts w:cs="Arial" w:hint="eastAsia"/>
        </w:rPr>
        <w:t>筋</w:t>
      </w:r>
      <w:proofErr w:type="gramEnd"/>
      <w:r>
        <w:rPr>
          <w:rFonts w:cs="Arial" w:hint="eastAsia"/>
        </w:rPr>
        <w:t>尺寸为</w:t>
      </w:r>
      <w:r>
        <w:rPr>
          <w:rFonts w:cs="Arial" w:hint="eastAsia"/>
        </w:rPr>
        <w:t>R2.5*3mm</w:t>
      </w:r>
      <w:r>
        <w:rPr>
          <w:rFonts w:cs="Arial" w:hint="eastAsia"/>
        </w:rPr>
        <w:t>（±</w:t>
      </w:r>
      <w:r>
        <w:rPr>
          <w:rFonts w:cs="Arial" w:hint="eastAsia"/>
        </w:rPr>
        <w:t>0.5mm</w:t>
      </w:r>
      <w:r>
        <w:rPr>
          <w:rFonts w:cs="Arial" w:hint="eastAsia"/>
        </w:rPr>
        <w:t>）</w:t>
      </w:r>
      <w:r>
        <w:rPr>
          <w:rFonts w:cs="Arial" w:hint="eastAsia"/>
        </w:rPr>
        <w:t>,</w:t>
      </w:r>
      <w:r>
        <w:rPr>
          <w:rFonts w:cs="Arial" w:hint="eastAsia"/>
        </w:rPr>
        <w:t>立柱正面筋与筋之间为</w:t>
      </w:r>
      <w:r>
        <w:rPr>
          <w:rFonts w:cs="Arial" w:hint="eastAsia"/>
        </w:rPr>
        <w:t>21mm</w:t>
      </w:r>
      <w:r>
        <w:rPr>
          <w:rFonts w:cs="Arial" w:hint="eastAsia"/>
        </w:rPr>
        <w:t>（±</w:t>
      </w:r>
      <w:r>
        <w:rPr>
          <w:rFonts w:cs="Arial" w:hint="eastAsia"/>
        </w:rPr>
        <w:t>1mm</w:t>
      </w:r>
      <w:r>
        <w:rPr>
          <w:rFonts w:cs="Arial" w:hint="eastAsia"/>
        </w:rPr>
        <w:t>），</w:t>
      </w:r>
      <w:proofErr w:type="gramStart"/>
      <w:r>
        <w:rPr>
          <w:rFonts w:cs="Arial" w:hint="eastAsia"/>
        </w:rPr>
        <w:t>筋</w:t>
      </w:r>
      <w:proofErr w:type="gramEnd"/>
      <w:r>
        <w:rPr>
          <w:rFonts w:cs="Arial" w:hint="eastAsia"/>
        </w:rPr>
        <w:t>到边的距离为</w:t>
      </w:r>
      <w:r>
        <w:rPr>
          <w:rFonts w:cs="Arial" w:hint="eastAsia"/>
        </w:rPr>
        <w:t>14.5mm</w:t>
      </w:r>
      <w:r>
        <w:rPr>
          <w:rFonts w:cs="Arial" w:hint="eastAsia"/>
        </w:rPr>
        <w:t>（±</w:t>
      </w:r>
      <w:r>
        <w:rPr>
          <w:rFonts w:cs="Arial" w:hint="eastAsia"/>
        </w:rPr>
        <w:t>1mm</w:t>
      </w:r>
      <w:r>
        <w:rPr>
          <w:rFonts w:cs="Arial" w:hint="eastAsia"/>
        </w:rPr>
        <w:t>）</w:t>
      </w:r>
      <w:r>
        <w:rPr>
          <w:rFonts w:cs="Arial" w:hint="eastAsia"/>
        </w:rPr>
        <w:t>,</w:t>
      </w:r>
      <w:r>
        <w:rPr>
          <w:rFonts w:cs="Arial" w:hint="eastAsia"/>
        </w:rPr>
        <w:t>两侧面筋到正面边的距离为</w:t>
      </w:r>
      <w:r>
        <w:rPr>
          <w:rFonts w:cs="Arial" w:hint="eastAsia"/>
        </w:rPr>
        <w:t>9.5mm</w:t>
      </w:r>
      <w:r>
        <w:rPr>
          <w:rFonts w:cs="Arial" w:hint="eastAsia"/>
        </w:rPr>
        <w:t>（±</w:t>
      </w:r>
      <w:r>
        <w:rPr>
          <w:rFonts w:cs="Arial" w:hint="eastAsia"/>
        </w:rPr>
        <w:t>1mm</w:t>
      </w:r>
      <w:r>
        <w:rPr>
          <w:rFonts w:cs="Arial" w:hint="eastAsia"/>
        </w:rPr>
        <w:t>），筋与筋之间的间距为</w:t>
      </w:r>
      <w:r>
        <w:rPr>
          <w:rFonts w:cs="Arial" w:hint="eastAsia"/>
        </w:rPr>
        <w:t>23.5mm</w:t>
      </w:r>
      <w:r>
        <w:rPr>
          <w:rFonts w:cs="Arial" w:hint="eastAsia"/>
        </w:rPr>
        <w:t>（±</w:t>
      </w:r>
      <w:r>
        <w:rPr>
          <w:rFonts w:cs="Arial" w:hint="eastAsia"/>
        </w:rPr>
        <w:t>1mm</w:t>
      </w:r>
      <w:r>
        <w:rPr>
          <w:rFonts w:cs="Arial" w:hint="eastAsia"/>
        </w:rPr>
        <w:t>）。</w:t>
      </w:r>
    </w:p>
    <w:p w14:paraId="5B0BF36A" w14:textId="77777777" w:rsidR="00FA4664" w:rsidRDefault="00FA4664" w:rsidP="00FA4664">
      <w:r>
        <w:rPr>
          <w:noProof/>
        </w:rPr>
        <w:drawing>
          <wp:inline distT="0" distB="0" distL="0" distR="0" wp14:anchorId="67FA0311" wp14:editId="7D54931D">
            <wp:extent cx="3619500" cy="971550"/>
            <wp:effectExtent l="19050" t="0" r="0" b="0"/>
            <wp:docPr id="1" name="图片 1" descr="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12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48615A0" w14:textId="77777777" w:rsidR="00FA4664" w:rsidRDefault="00FA4664" w:rsidP="00FA4664">
      <w:pPr>
        <w:spacing w:line="276" w:lineRule="auto"/>
        <w:ind w:firstLineChars="150" w:firstLine="315"/>
        <w:jc w:val="left"/>
        <w:rPr>
          <w:rFonts w:ascii="宋体" w:hAnsi="宋体" w:cs="宋体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ascii="宋体" w:hAnsi="宋体" w:cs="宋体" w:hint="eastAsia"/>
          <w:b/>
          <w:bCs/>
        </w:rPr>
        <w:t>搁板：</w:t>
      </w:r>
      <w:r>
        <w:rPr>
          <w:rFonts w:ascii="宋体" w:hAnsi="宋体" w:cs="宋体" w:hint="eastAsia"/>
        </w:rPr>
        <w:t>采用厚度≥1.0mm冷轧钢板，厚度为≧25mm，正面压制两筋，</w:t>
      </w:r>
      <w:proofErr w:type="gramStart"/>
      <w:r>
        <w:rPr>
          <w:rFonts w:ascii="宋体" w:hAnsi="宋体" w:cs="宋体" w:hint="eastAsia"/>
        </w:rPr>
        <w:t>侧面各压一条</w:t>
      </w:r>
      <w:proofErr w:type="gramEnd"/>
      <w:r>
        <w:rPr>
          <w:rFonts w:ascii="宋体" w:hAnsi="宋体" w:cs="宋体" w:hint="eastAsia"/>
        </w:rPr>
        <w:t>副筋，压筋工艺确保搁板不变形，外形美观，结构新颖，刚性足，承重能力强，每层承重80KG。满负载24小时后挠曲度≤2mm，卸载后自动恢复。表面采用酸洗磷化后进行喷塑处理。（每层承重不低于100公斤）</w:t>
      </w:r>
    </w:p>
    <w:p w14:paraId="56F89F73" w14:textId="77777777" w:rsidR="00FA4664" w:rsidRDefault="00FA4664" w:rsidP="00FA4664">
      <w:pPr>
        <w:pStyle w:val="ac"/>
      </w:pPr>
      <w:r>
        <w:rPr>
          <w:noProof/>
        </w:rPr>
        <w:lastRenderedPageBreak/>
        <w:drawing>
          <wp:inline distT="0" distB="0" distL="0" distR="0" wp14:anchorId="309CCDFA" wp14:editId="0A96AED7">
            <wp:extent cx="5467350" cy="1485900"/>
            <wp:effectExtent l="1905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B09D03A" w14:textId="77777777" w:rsidR="00FA4664" w:rsidRDefault="00FA4664" w:rsidP="00FA4664">
      <w:pPr>
        <w:pStyle w:val="ad"/>
        <w:numPr>
          <w:ilvl w:val="0"/>
          <w:numId w:val="3"/>
        </w:numPr>
        <w:ind w:firstLineChars="0"/>
        <w:rPr>
          <w:rFonts w:ascii="宋体" w:hAnsi="宋体"/>
        </w:rPr>
      </w:pPr>
      <w:r>
        <w:rPr>
          <w:rFonts w:ascii="宋体" w:hAnsi="宋体" w:cs="宋体" w:hint="eastAsia"/>
          <w:b/>
          <w:bCs/>
        </w:rPr>
        <w:t>门面锁具：</w:t>
      </w:r>
      <w:r>
        <w:rPr>
          <w:rFonts w:ascii="宋体" w:hAnsi="宋体" w:hint="eastAsia"/>
        </w:rPr>
        <w:t>采用隐形三级管理豪华锁，壳体、按钮、底座、转块、连接轴、锁芯、连接</w:t>
      </w:r>
      <w:proofErr w:type="gramStart"/>
      <w:r>
        <w:rPr>
          <w:rFonts w:ascii="宋体" w:hAnsi="宋体" w:hint="eastAsia"/>
        </w:rPr>
        <w:t>块为锌合金</w:t>
      </w:r>
      <w:proofErr w:type="gramEnd"/>
      <w:r>
        <w:rPr>
          <w:rFonts w:ascii="宋体" w:hAnsi="宋体" w:hint="eastAsia"/>
        </w:rPr>
        <w:t>，压担片、锁片为Q235，卡簧为65Mn；表面处理:壳体镀黑电泳,按钮镀铬，锁芯镀镍,底座、转块、连接轴、连接块、压</w:t>
      </w:r>
      <w:proofErr w:type="gramStart"/>
      <w:r>
        <w:rPr>
          <w:rFonts w:ascii="宋体" w:hAnsi="宋体" w:hint="eastAsia"/>
        </w:rPr>
        <w:t>担片镀</w:t>
      </w:r>
      <w:proofErr w:type="gramEnd"/>
      <w:r>
        <w:rPr>
          <w:rFonts w:ascii="宋体" w:hAnsi="宋体" w:hint="eastAsia"/>
        </w:rPr>
        <w:t>蓝白锌，锁片、卡簧为彩锌。</w:t>
      </w:r>
    </w:p>
    <w:p w14:paraId="6286058E" w14:textId="77777777" w:rsidR="00FA4664" w:rsidRDefault="00FA4664" w:rsidP="00FA4664">
      <w:pPr>
        <w:pStyle w:val="ad"/>
        <w:ind w:left="420" w:firstLineChars="0" w:firstLine="0"/>
      </w:pPr>
      <w:r>
        <w:rPr>
          <w:rFonts w:ascii="宋体" w:hAnsi="宋体" w:hint="eastAsia"/>
        </w:rPr>
        <w:t xml:space="preserve"> </w:t>
      </w:r>
      <w:r>
        <w:rPr>
          <w:noProof/>
        </w:rPr>
        <w:drawing>
          <wp:inline distT="0" distB="0" distL="0" distR="0" wp14:anchorId="51BE185D" wp14:editId="04B992B6">
            <wp:extent cx="2009775" cy="1676400"/>
            <wp:effectExtent l="19050" t="0" r="9525" b="0"/>
            <wp:docPr id="3" name="图片 5" descr="三级管理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三级管理锁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</w:p>
    <w:p w14:paraId="4A8FF32D" w14:textId="77777777" w:rsidR="00FA4664" w:rsidRDefault="00FA4664" w:rsidP="00FA4664">
      <w:pPr>
        <w:ind w:firstLineChars="200" w:firstLine="420"/>
        <w:jc w:val="left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</w:t>
      </w:r>
      <w:r>
        <w:rPr>
          <w:rFonts w:ascii="宋体" w:hAnsi="宋体" w:cs="宋体" w:hint="eastAsia"/>
          <w:b/>
          <w:bCs/>
        </w:rPr>
        <w:t>手摇式圆盘：</w:t>
      </w:r>
      <w:r>
        <w:rPr>
          <w:rFonts w:cs="宋体" w:hint="eastAsia"/>
        </w:rPr>
        <w:t>采用独特弯形六</w:t>
      </w:r>
      <w:proofErr w:type="gramStart"/>
      <w:r>
        <w:rPr>
          <w:rFonts w:cs="宋体" w:hint="eastAsia"/>
        </w:rPr>
        <w:t>辐</w:t>
      </w:r>
      <w:proofErr w:type="gramEnd"/>
      <w:r>
        <w:rPr>
          <w:rFonts w:cs="宋体" w:hint="eastAsia"/>
        </w:rPr>
        <w:t>设计，</w:t>
      </w:r>
      <w:r>
        <w:rPr>
          <w:rFonts w:ascii="宋体" w:hAnsi="宋体" w:cs="宋体" w:hint="eastAsia"/>
          <w:color w:val="000000"/>
        </w:rPr>
        <w:t>内镶嵌钢板，外包优质软塑材料</w:t>
      </w:r>
      <w:r>
        <w:rPr>
          <w:rFonts w:cs="宋体" w:hint="eastAsia"/>
        </w:rPr>
        <w:t>，直径</w:t>
      </w:r>
      <w:r>
        <w:rPr>
          <w:rFonts w:cs="宋体" w:hint="eastAsia"/>
        </w:rPr>
        <w:t>41.8cm</w:t>
      </w:r>
      <w:r>
        <w:rPr>
          <w:rFonts w:cs="宋体" w:hint="eastAsia"/>
        </w:rPr>
        <w:t>，圆盘外圈有五条</w:t>
      </w:r>
      <w:proofErr w:type="gramStart"/>
      <w:r>
        <w:rPr>
          <w:rFonts w:cs="宋体" w:hint="eastAsia"/>
        </w:rPr>
        <w:t>凸</w:t>
      </w:r>
      <w:proofErr w:type="gramEnd"/>
      <w:r>
        <w:rPr>
          <w:rFonts w:cs="宋体" w:hint="eastAsia"/>
        </w:rPr>
        <w:t>筋，手感好，造型美观大方，做工精细。摇把为可折叠式，内装伸缩弹簧，使用时，往外轻拉即弹直；不使用时，将摇把提起</w:t>
      </w:r>
      <w:proofErr w:type="gramStart"/>
      <w:r>
        <w:rPr>
          <w:rFonts w:cs="宋体" w:hint="eastAsia"/>
        </w:rPr>
        <w:t>往内折起</w:t>
      </w:r>
      <w:proofErr w:type="gramEnd"/>
      <w:r>
        <w:rPr>
          <w:rFonts w:cs="宋体" w:hint="eastAsia"/>
        </w:rPr>
        <w:t>即可。</w:t>
      </w:r>
      <w:r>
        <w:rPr>
          <w:rFonts w:ascii="宋体" w:hAnsi="宋体" w:hint="eastAsia"/>
        </w:rPr>
        <w:t>（详见附图）</w:t>
      </w:r>
    </w:p>
    <w:p w14:paraId="0F70CFFB" w14:textId="77777777" w:rsidR="00FA4664" w:rsidRDefault="00FA4664" w:rsidP="00FA4664">
      <w:r>
        <w:rPr>
          <w:rFonts w:hint="eastAsia"/>
          <w:noProof/>
        </w:rPr>
        <w:drawing>
          <wp:anchor distT="0" distB="0" distL="114300" distR="114300" simplePos="0" relativeHeight="251659264" behindDoc="0" locked="0" layoutInCell="1" allowOverlap="1" wp14:anchorId="5E3E0B4F" wp14:editId="0D44C293">
            <wp:simplePos x="0" y="0"/>
            <wp:positionH relativeFrom="column">
              <wp:posOffset>1116330</wp:posOffset>
            </wp:positionH>
            <wp:positionV relativeFrom="paragraph">
              <wp:posOffset>69850</wp:posOffset>
            </wp:positionV>
            <wp:extent cx="1914525" cy="1710690"/>
            <wp:effectExtent l="19050" t="0" r="9525" b="0"/>
            <wp:wrapNone/>
            <wp:docPr id="4" name="图片 1" descr="手搖式圆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手搖式圆盘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710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5E7805C" w14:textId="77777777" w:rsidR="00FA4664" w:rsidRDefault="00FA4664" w:rsidP="00FA4664">
      <w:pPr>
        <w:ind w:firstLineChars="177" w:firstLine="372"/>
        <w:rPr>
          <w:rFonts w:ascii="宋体" w:hAnsi="宋体"/>
        </w:rPr>
      </w:pPr>
    </w:p>
    <w:p w14:paraId="4D3441C2" w14:textId="77777777" w:rsidR="00FA4664" w:rsidRDefault="00FA4664" w:rsidP="00FA4664">
      <w:pPr>
        <w:ind w:firstLineChars="177" w:firstLine="372"/>
        <w:rPr>
          <w:rFonts w:ascii="宋体" w:hAnsi="宋体"/>
        </w:rPr>
      </w:pPr>
    </w:p>
    <w:p w14:paraId="68CB7E86" w14:textId="77777777" w:rsidR="00FA4664" w:rsidRDefault="00FA4664" w:rsidP="00FA4664">
      <w:pPr>
        <w:ind w:firstLineChars="177" w:firstLine="372"/>
        <w:rPr>
          <w:rFonts w:ascii="宋体" w:hAnsi="宋体"/>
        </w:rPr>
      </w:pPr>
    </w:p>
    <w:p w14:paraId="61C1CCB8" w14:textId="77777777" w:rsidR="00FA4664" w:rsidRDefault="00FA4664" w:rsidP="00FA4664">
      <w:pPr>
        <w:pStyle w:val="ad"/>
        <w:ind w:left="420" w:firstLineChars="0" w:firstLine="0"/>
      </w:pPr>
    </w:p>
    <w:p w14:paraId="62D79A37" w14:textId="77777777" w:rsidR="00FA4664" w:rsidRDefault="00FA4664" w:rsidP="00FA4664"/>
    <w:p w14:paraId="044414FD" w14:textId="77777777" w:rsidR="00FA4664" w:rsidRDefault="00FA4664" w:rsidP="00FA4664"/>
    <w:p w14:paraId="42E5DBB1" w14:textId="77777777" w:rsidR="00FA4664" w:rsidRDefault="00FA4664" w:rsidP="00FA4664"/>
    <w:p w14:paraId="0729EE78" w14:textId="77777777" w:rsidR="00FA4664" w:rsidRDefault="00FA4664" w:rsidP="00FA4664">
      <w:pPr>
        <w:pStyle w:val="ad"/>
        <w:ind w:firstLineChars="0" w:firstLine="0"/>
      </w:pPr>
    </w:p>
    <w:p w14:paraId="6EAE2AE9" w14:textId="77777777" w:rsidR="00FA4664" w:rsidRDefault="00FA4664" w:rsidP="00FA4664">
      <w:pPr>
        <w:widowControl/>
        <w:numPr>
          <w:ilvl w:val="0"/>
          <w:numId w:val="2"/>
        </w:numPr>
        <w:tabs>
          <w:tab w:val="left" w:pos="312"/>
        </w:tabs>
        <w:spacing w:line="360" w:lineRule="auto"/>
        <w:textAlignment w:val="center"/>
      </w:pPr>
      <w:r>
        <w:rPr>
          <w:rFonts w:hint="eastAsia"/>
        </w:rPr>
        <w:t>档案搬迁必须确保做到“账实相符”；将病历档案资料逐一卸下，分别装箱，每箱贴上印有全宗号、起止号、盒数</w:t>
      </w:r>
      <w:r>
        <w:rPr>
          <w:rFonts w:hint="eastAsia"/>
        </w:rPr>
        <w:t>(</w:t>
      </w:r>
      <w:r>
        <w:rPr>
          <w:rFonts w:hint="eastAsia"/>
        </w:rPr>
        <w:t>或卷数</w:t>
      </w:r>
      <w:r>
        <w:rPr>
          <w:rFonts w:hint="eastAsia"/>
        </w:rPr>
        <w:t>)</w:t>
      </w:r>
      <w:r>
        <w:rPr>
          <w:rFonts w:hint="eastAsia"/>
        </w:rPr>
        <w:t>、装箱人、箱号等标识的标签（按采购人提供的样式和要求自行印制），并用胶带封好，同时要把每箱的数据记入“账册”（按采购人提供的样式和要求自行印制）；每箱必须贴上封条，并在采购人工作人员在场的情况下进行解封。并具备消防、安检、温湿度调节等档案保管保护条件，保证人货分离、密封式运输、定位监控，全程使用专用器具专业操作；根据相关行业管理标准要求，中标人安排专业人员采取物理或化学方式（专用于档案，图书的低毒药物）对档案资料做消毒杀虫处理；按采购人要求分类分库</w:t>
      </w:r>
      <w:r>
        <w:rPr>
          <w:rFonts w:hint="eastAsia"/>
        </w:rPr>
        <w:lastRenderedPageBreak/>
        <w:t>上架排列</w:t>
      </w:r>
      <w:r>
        <w:rPr>
          <w:rFonts w:hint="eastAsia"/>
        </w:rPr>
        <w:t>,</w:t>
      </w:r>
      <w:r>
        <w:rPr>
          <w:rFonts w:hint="eastAsia"/>
        </w:rPr>
        <w:t>调整摆放地点和位置，达到整齐有序；逐卷逐册逐件清理核对各库房各柜架上的档案资料、目录和全宗卷，按采购人要求认真填写和登记存放位置、档案信息表（按采购人提供的样式和要求自行印制）并提交给采购人；投入搬迁的车辆和人员必须严格遵守采购人的各项工作制度，服从指挥、听从调度，保证所有物品完好地搬迁到指定位置。如出现资产破损、丢失等情况，供应商应全额赔偿；严禁在档案馆内吸烟；实施过程中若发生中标</w:t>
      </w:r>
      <w:proofErr w:type="gramStart"/>
      <w:r>
        <w:rPr>
          <w:rFonts w:hint="eastAsia"/>
        </w:rPr>
        <w:t>方车辆</w:t>
      </w:r>
      <w:proofErr w:type="gramEnd"/>
      <w:r>
        <w:rPr>
          <w:rFonts w:hint="eastAsia"/>
        </w:rPr>
        <w:t>肇事、损坏和人员伤亡等，全部责任由供应商自行负责；档案搬运过程中产生的碎纸等垃圾不得私自处理，须由采购人统一销毁。</w:t>
      </w:r>
    </w:p>
    <w:p w14:paraId="2AB12B20" w14:textId="77777777" w:rsidR="00FA4664" w:rsidRDefault="00FA4664" w:rsidP="00FA4664">
      <w:pPr>
        <w:widowControl/>
        <w:spacing w:line="360" w:lineRule="auto"/>
        <w:textAlignment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5.病案架、卡片柜搬迁:从医院内病案科搬迁到县粮食仓库（已改为病案库房）内指定位置，按要求（两排病案架间距80cm，同时兼顾节约使用空间</w:t>
      </w:r>
      <w:r>
        <w:rPr>
          <w:rFonts w:ascii="宋体" w:hAnsi="宋体"/>
          <w:szCs w:val="21"/>
        </w:rPr>
        <w:t>）</w:t>
      </w:r>
      <w:r>
        <w:rPr>
          <w:rFonts w:ascii="宋体" w:hAnsi="宋体" w:hint="eastAsia"/>
          <w:szCs w:val="21"/>
        </w:rPr>
        <w:t>放置平稳,并固定结实，供放置病案。</w:t>
      </w:r>
    </w:p>
    <w:p w14:paraId="69D0357A" w14:textId="77777777" w:rsidR="00FA4664" w:rsidRPr="004B7A7D" w:rsidRDefault="00FA4664" w:rsidP="00FA4664">
      <w:pPr>
        <w:widowControl/>
        <w:spacing w:line="360" w:lineRule="auto"/>
        <w:textAlignment w:val="center"/>
      </w:pPr>
      <w:r>
        <w:rPr>
          <w:rFonts w:hint="eastAsia"/>
        </w:rPr>
        <w:t>6</w:t>
      </w:r>
      <w:r>
        <w:rPr>
          <w:rFonts w:hint="eastAsia"/>
        </w:rPr>
        <w:t>。本项目供应商应必须具备病案柜安装资质，病案搬迁具备档案搬迁相关资质</w:t>
      </w:r>
      <w:r>
        <w:rPr>
          <w:rFonts w:hint="eastAsia"/>
        </w:rPr>
        <w:t>.</w:t>
      </w:r>
    </w:p>
    <w:p w14:paraId="63B9BFA5" w14:textId="77777777" w:rsidR="00693CF6" w:rsidRPr="00693CF6" w:rsidRDefault="00693CF6">
      <w:pPr>
        <w:rPr>
          <w:rFonts w:hint="eastAsia"/>
        </w:rPr>
      </w:pPr>
    </w:p>
    <w:sectPr w:rsidR="00693CF6" w:rsidRPr="00693CF6" w:rsidSect="001B02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EE7C1C" w14:textId="77777777" w:rsidR="00A66F7B" w:rsidRDefault="00A66F7B" w:rsidP="00B50314">
      <w:r>
        <w:separator/>
      </w:r>
    </w:p>
  </w:endnote>
  <w:endnote w:type="continuationSeparator" w:id="0">
    <w:p w14:paraId="0C06BF80" w14:textId="77777777" w:rsidR="00A66F7B" w:rsidRDefault="00A66F7B" w:rsidP="00B503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F4451C" w14:textId="77777777" w:rsidR="00A66F7B" w:rsidRDefault="00A66F7B" w:rsidP="00B50314">
      <w:r>
        <w:separator/>
      </w:r>
    </w:p>
  </w:footnote>
  <w:footnote w:type="continuationSeparator" w:id="0">
    <w:p w14:paraId="4C82E7A0" w14:textId="77777777" w:rsidR="00A66F7B" w:rsidRDefault="00A66F7B" w:rsidP="00B503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5AC028E"/>
    <w:multiLevelType w:val="singleLevel"/>
    <w:tmpl w:val="A5AC028E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1" w15:restartNumberingAfterBreak="0">
    <w:nsid w:val="AAB73BAF"/>
    <w:multiLevelType w:val="singleLevel"/>
    <w:tmpl w:val="AAB73BAF"/>
    <w:lvl w:ilvl="0">
      <w:start w:val="3"/>
      <w:numFmt w:val="decimal"/>
      <w:suff w:val="nothing"/>
      <w:lvlText w:val="（%1）"/>
      <w:lvlJc w:val="left"/>
      <w:pPr>
        <w:ind w:left="420" w:firstLine="0"/>
      </w:pPr>
    </w:lvl>
  </w:abstractNum>
  <w:abstractNum w:abstractNumId="2" w15:restartNumberingAfterBreak="0">
    <w:nsid w:val="BF451E35"/>
    <w:multiLevelType w:val="singleLevel"/>
    <w:tmpl w:val="BF451E3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50314"/>
    <w:rsid w:val="00012043"/>
    <w:rsid w:val="00023BE6"/>
    <w:rsid w:val="00030A0C"/>
    <w:rsid w:val="00042A06"/>
    <w:rsid w:val="00047B8F"/>
    <w:rsid w:val="00056D8C"/>
    <w:rsid w:val="00057E8C"/>
    <w:rsid w:val="000718BF"/>
    <w:rsid w:val="000760A4"/>
    <w:rsid w:val="000B0219"/>
    <w:rsid w:val="000F03FA"/>
    <w:rsid w:val="000F3F60"/>
    <w:rsid w:val="000F5434"/>
    <w:rsid w:val="0010299E"/>
    <w:rsid w:val="00143332"/>
    <w:rsid w:val="00157629"/>
    <w:rsid w:val="00167410"/>
    <w:rsid w:val="0019333B"/>
    <w:rsid w:val="00196450"/>
    <w:rsid w:val="001A08B3"/>
    <w:rsid w:val="001A7C3C"/>
    <w:rsid w:val="001B0221"/>
    <w:rsid w:val="001B7CA1"/>
    <w:rsid w:val="001C3213"/>
    <w:rsid w:val="001D330E"/>
    <w:rsid w:val="001D6662"/>
    <w:rsid w:val="001E21F1"/>
    <w:rsid w:val="001F7213"/>
    <w:rsid w:val="00204C56"/>
    <w:rsid w:val="002146CA"/>
    <w:rsid w:val="0022094A"/>
    <w:rsid w:val="0022176A"/>
    <w:rsid w:val="0024561C"/>
    <w:rsid w:val="002457AB"/>
    <w:rsid w:val="00277FA8"/>
    <w:rsid w:val="00287D01"/>
    <w:rsid w:val="00295ADE"/>
    <w:rsid w:val="002C1915"/>
    <w:rsid w:val="002C1DF8"/>
    <w:rsid w:val="002C2267"/>
    <w:rsid w:val="002C384C"/>
    <w:rsid w:val="002D58CB"/>
    <w:rsid w:val="00302690"/>
    <w:rsid w:val="0031046D"/>
    <w:rsid w:val="0031319B"/>
    <w:rsid w:val="003255DD"/>
    <w:rsid w:val="00327F92"/>
    <w:rsid w:val="00352B5F"/>
    <w:rsid w:val="0036045B"/>
    <w:rsid w:val="00361045"/>
    <w:rsid w:val="00363429"/>
    <w:rsid w:val="00374507"/>
    <w:rsid w:val="00375E09"/>
    <w:rsid w:val="003B7C27"/>
    <w:rsid w:val="003C19D1"/>
    <w:rsid w:val="003C78D1"/>
    <w:rsid w:val="003D4E08"/>
    <w:rsid w:val="003D5A7E"/>
    <w:rsid w:val="003D781D"/>
    <w:rsid w:val="003F3E78"/>
    <w:rsid w:val="003F6B0C"/>
    <w:rsid w:val="00402AFF"/>
    <w:rsid w:val="00423C64"/>
    <w:rsid w:val="00435C1A"/>
    <w:rsid w:val="00436C84"/>
    <w:rsid w:val="0044117A"/>
    <w:rsid w:val="00450541"/>
    <w:rsid w:val="00451E5E"/>
    <w:rsid w:val="00464494"/>
    <w:rsid w:val="00473D99"/>
    <w:rsid w:val="0048427C"/>
    <w:rsid w:val="00485B0E"/>
    <w:rsid w:val="004C38DE"/>
    <w:rsid w:val="004F2EA0"/>
    <w:rsid w:val="0050312C"/>
    <w:rsid w:val="005317E2"/>
    <w:rsid w:val="00556864"/>
    <w:rsid w:val="0055718C"/>
    <w:rsid w:val="00565689"/>
    <w:rsid w:val="00573834"/>
    <w:rsid w:val="00577204"/>
    <w:rsid w:val="0058341C"/>
    <w:rsid w:val="0058784F"/>
    <w:rsid w:val="0059627F"/>
    <w:rsid w:val="005B13C6"/>
    <w:rsid w:val="005B7E5F"/>
    <w:rsid w:val="005E192E"/>
    <w:rsid w:val="005E2420"/>
    <w:rsid w:val="005F4FA7"/>
    <w:rsid w:val="006033D5"/>
    <w:rsid w:val="006045BB"/>
    <w:rsid w:val="00605CF5"/>
    <w:rsid w:val="00610604"/>
    <w:rsid w:val="00623684"/>
    <w:rsid w:val="006268D2"/>
    <w:rsid w:val="00631572"/>
    <w:rsid w:val="00631D18"/>
    <w:rsid w:val="0063270B"/>
    <w:rsid w:val="00661069"/>
    <w:rsid w:val="006656AA"/>
    <w:rsid w:val="006845C6"/>
    <w:rsid w:val="006858D0"/>
    <w:rsid w:val="00693CF6"/>
    <w:rsid w:val="006A125B"/>
    <w:rsid w:val="006A6673"/>
    <w:rsid w:val="006B6B1E"/>
    <w:rsid w:val="006D6BFB"/>
    <w:rsid w:val="006F2CDC"/>
    <w:rsid w:val="007110D3"/>
    <w:rsid w:val="00715DEA"/>
    <w:rsid w:val="00717028"/>
    <w:rsid w:val="00723DE9"/>
    <w:rsid w:val="007438C2"/>
    <w:rsid w:val="00782CE7"/>
    <w:rsid w:val="0078732D"/>
    <w:rsid w:val="00795245"/>
    <w:rsid w:val="007974B5"/>
    <w:rsid w:val="007C0058"/>
    <w:rsid w:val="007D7175"/>
    <w:rsid w:val="007E46AD"/>
    <w:rsid w:val="007E778D"/>
    <w:rsid w:val="00816AB0"/>
    <w:rsid w:val="0083436B"/>
    <w:rsid w:val="008363F5"/>
    <w:rsid w:val="0084124E"/>
    <w:rsid w:val="00853969"/>
    <w:rsid w:val="00860D09"/>
    <w:rsid w:val="0086562C"/>
    <w:rsid w:val="00896BF8"/>
    <w:rsid w:val="008A6941"/>
    <w:rsid w:val="008B2862"/>
    <w:rsid w:val="008D7506"/>
    <w:rsid w:val="008F07FF"/>
    <w:rsid w:val="009410D7"/>
    <w:rsid w:val="00944E8F"/>
    <w:rsid w:val="009463A2"/>
    <w:rsid w:val="00954BFA"/>
    <w:rsid w:val="00980F17"/>
    <w:rsid w:val="00986081"/>
    <w:rsid w:val="00995CB6"/>
    <w:rsid w:val="009D05E3"/>
    <w:rsid w:val="009D2229"/>
    <w:rsid w:val="009D37E6"/>
    <w:rsid w:val="009E7C8F"/>
    <w:rsid w:val="00A1451C"/>
    <w:rsid w:val="00A45C5A"/>
    <w:rsid w:val="00A52159"/>
    <w:rsid w:val="00A54046"/>
    <w:rsid w:val="00A66F7B"/>
    <w:rsid w:val="00A67F4E"/>
    <w:rsid w:val="00A70B86"/>
    <w:rsid w:val="00A807DB"/>
    <w:rsid w:val="00A90CC8"/>
    <w:rsid w:val="00A949BE"/>
    <w:rsid w:val="00AB107A"/>
    <w:rsid w:val="00AC0B93"/>
    <w:rsid w:val="00AC1C7E"/>
    <w:rsid w:val="00AC3D0F"/>
    <w:rsid w:val="00AC5B13"/>
    <w:rsid w:val="00AC7A58"/>
    <w:rsid w:val="00AD0058"/>
    <w:rsid w:val="00AD1C02"/>
    <w:rsid w:val="00AD64E3"/>
    <w:rsid w:val="00B01F37"/>
    <w:rsid w:val="00B04678"/>
    <w:rsid w:val="00B172F7"/>
    <w:rsid w:val="00B354D8"/>
    <w:rsid w:val="00B36C8B"/>
    <w:rsid w:val="00B50314"/>
    <w:rsid w:val="00B62260"/>
    <w:rsid w:val="00B6634B"/>
    <w:rsid w:val="00B71328"/>
    <w:rsid w:val="00B8340A"/>
    <w:rsid w:val="00B96F7C"/>
    <w:rsid w:val="00BA34E9"/>
    <w:rsid w:val="00BA497D"/>
    <w:rsid w:val="00BA4C47"/>
    <w:rsid w:val="00BC7A2A"/>
    <w:rsid w:val="00BD295F"/>
    <w:rsid w:val="00BF5A3C"/>
    <w:rsid w:val="00C0658A"/>
    <w:rsid w:val="00C07351"/>
    <w:rsid w:val="00C11A86"/>
    <w:rsid w:val="00C22EC2"/>
    <w:rsid w:val="00C33199"/>
    <w:rsid w:val="00C61B75"/>
    <w:rsid w:val="00C65C8E"/>
    <w:rsid w:val="00C86880"/>
    <w:rsid w:val="00CC5E7E"/>
    <w:rsid w:val="00CD358C"/>
    <w:rsid w:val="00CD6682"/>
    <w:rsid w:val="00CE167A"/>
    <w:rsid w:val="00CE2D6A"/>
    <w:rsid w:val="00CE4606"/>
    <w:rsid w:val="00D13343"/>
    <w:rsid w:val="00D47CCE"/>
    <w:rsid w:val="00D47DA5"/>
    <w:rsid w:val="00D5195F"/>
    <w:rsid w:val="00D6143C"/>
    <w:rsid w:val="00D7022F"/>
    <w:rsid w:val="00DA68F5"/>
    <w:rsid w:val="00DB61B8"/>
    <w:rsid w:val="00DD769C"/>
    <w:rsid w:val="00DF0CA4"/>
    <w:rsid w:val="00DF2C1F"/>
    <w:rsid w:val="00E06034"/>
    <w:rsid w:val="00E25AD8"/>
    <w:rsid w:val="00E35910"/>
    <w:rsid w:val="00E45581"/>
    <w:rsid w:val="00E46EB8"/>
    <w:rsid w:val="00E5390F"/>
    <w:rsid w:val="00E70FCB"/>
    <w:rsid w:val="00E72454"/>
    <w:rsid w:val="00E75604"/>
    <w:rsid w:val="00E81F8B"/>
    <w:rsid w:val="00E868F6"/>
    <w:rsid w:val="00E9054A"/>
    <w:rsid w:val="00F05A6C"/>
    <w:rsid w:val="00F05D8B"/>
    <w:rsid w:val="00F1421C"/>
    <w:rsid w:val="00F14DB2"/>
    <w:rsid w:val="00F17D9A"/>
    <w:rsid w:val="00F26153"/>
    <w:rsid w:val="00F3063B"/>
    <w:rsid w:val="00F31175"/>
    <w:rsid w:val="00F32D48"/>
    <w:rsid w:val="00F52538"/>
    <w:rsid w:val="00F61397"/>
    <w:rsid w:val="00F8008C"/>
    <w:rsid w:val="00F82A6F"/>
    <w:rsid w:val="00FA4664"/>
    <w:rsid w:val="00FA4CB6"/>
    <w:rsid w:val="00FA59EC"/>
    <w:rsid w:val="00FC1791"/>
    <w:rsid w:val="00FD2A19"/>
    <w:rsid w:val="00FD6068"/>
    <w:rsid w:val="00FE2FFA"/>
    <w:rsid w:val="00FE7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8768C6"/>
  <w15:docId w15:val="{F9F408DF-D5F2-4B95-BE9E-6B8925938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1F8B"/>
    <w:pPr>
      <w:widowControl w:val="0"/>
      <w:jc w:val="both"/>
    </w:pPr>
  </w:style>
  <w:style w:type="paragraph" w:styleId="4">
    <w:name w:val="heading 4"/>
    <w:basedOn w:val="a"/>
    <w:link w:val="40"/>
    <w:uiPriority w:val="9"/>
    <w:qFormat/>
    <w:rsid w:val="00B50314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503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B50314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B503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B50314"/>
    <w:rPr>
      <w:sz w:val="18"/>
      <w:szCs w:val="18"/>
    </w:rPr>
  </w:style>
  <w:style w:type="character" w:customStyle="1" w:styleId="40">
    <w:name w:val="标题 4 字符"/>
    <w:basedOn w:val="a0"/>
    <w:link w:val="4"/>
    <w:uiPriority w:val="9"/>
    <w:rsid w:val="00B50314"/>
    <w:rPr>
      <w:rFonts w:ascii="宋体" w:eastAsia="宋体" w:hAnsi="宋体" w:cs="宋体"/>
      <w:b/>
      <w:bCs/>
      <w:kern w:val="0"/>
      <w:sz w:val="24"/>
      <w:szCs w:val="24"/>
    </w:rPr>
  </w:style>
  <w:style w:type="paragraph" w:styleId="a7">
    <w:name w:val="Normal (Web)"/>
    <w:basedOn w:val="a"/>
    <w:uiPriority w:val="99"/>
    <w:unhideWhenUsed/>
    <w:qFormat/>
    <w:rsid w:val="00B503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B50314"/>
    <w:pPr>
      <w:ind w:firstLineChars="200" w:firstLine="420"/>
    </w:pPr>
    <w:rPr>
      <w:rFonts w:ascii="Calibri" w:eastAsia="宋体" w:hAnsi="Calibri" w:cs="Times New Roman"/>
      <w:kern w:val="0"/>
      <w:sz w:val="34"/>
    </w:rPr>
  </w:style>
  <w:style w:type="character" w:customStyle="1" w:styleId="font21">
    <w:name w:val="font21"/>
    <w:basedOn w:val="a0"/>
    <w:qFormat/>
    <w:rsid w:val="00FE7EB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sid w:val="00FE7EB8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paragraph" w:styleId="a9">
    <w:name w:val="Balloon Text"/>
    <w:basedOn w:val="a"/>
    <w:link w:val="aa"/>
    <w:uiPriority w:val="99"/>
    <w:semiHidden/>
    <w:unhideWhenUsed/>
    <w:rsid w:val="00FE7EB8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FE7EB8"/>
    <w:rPr>
      <w:sz w:val="18"/>
      <w:szCs w:val="18"/>
    </w:rPr>
  </w:style>
  <w:style w:type="table" w:styleId="ab">
    <w:name w:val="Table Grid"/>
    <w:basedOn w:val="a1"/>
    <w:uiPriority w:val="59"/>
    <w:rsid w:val="00693CF6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c">
    <w:name w:val="Body Text"/>
    <w:basedOn w:val="a"/>
    <w:next w:val="ad"/>
    <w:link w:val="ae"/>
    <w:qFormat/>
    <w:rsid w:val="00FA4664"/>
    <w:rPr>
      <w:rFonts w:ascii="Calibri" w:eastAsia="宋体" w:hAnsi="Calibri" w:cs="Times New Roman"/>
      <w:szCs w:val="24"/>
    </w:rPr>
  </w:style>
  <w:style w:type="character" w:customStyle="1" w:styleId="ae">
    <w:name w:val="正文文本 字符"/>
    <w:basedOn w:val="a0"/>
    <w:link w:val="ac"/>
    <w:rsid w:val="00FA4664"/>
    <w:rPr>
      <w:rFonts w:ascii="Calibri" w:eastAsia="宋体" w:hAnsi="Calibri" w:cs="Times New Roman"/>
      <w:szCs w:val="24"/>
    </w:rPr>
  </w:style>
  <w:style w:type="paragraph" w:styleId="ad">
    <w:name w:val="Body Text First Indent"/>
    <w:basedOn w:val="ac"/>
    <w:next w:val="a"/>
    <w:link w:val="af"/>
    <w:qFormat/>
    <w:rsid w:val="00FA4664"/>
    <w:pPr>
      <w:spacing w:after="120"/>
      <w:ind w:firstLineChars="100" w:firstLine="420"/>
    </w:pPr>
  </w:style>
  <w:style w:type="character" w:customStyle="1" w:styleId="af">
    <w:name w:val="正文文本首行缩进 字符"/>
    <w:basedOn w:val="ae"/>
    <w:link w:val="ad"/>
    <w:rsid w:val="00FA4664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110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</TotalTime>
  <Pages>3</Pages>
  <Words>258</Words>
  <Characters>1472</Characters>
  <Application>Microsoft Office Word</Application>
  <DocSecurity>0</DocSecurity>
  <Lines>12</Lines>
  <Paragraphs>3</Paragraphs>
  <ScaleCrop>false</ScaleCrop>
  <Company>Microsoft</Company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中江县人民医院</dc:creator>
  <cp:lastModifiedBy>王翠成</cp:lastModifiedBy>
  <cp:revision>69</cp:revision>
  <cp:lastPrinted>2022-02-28T03:13:00Z</cp:lastPrinted>
  <dcterms:created xsi:type="dcterms:W3CDTF">2021-03-26T01:58:00Z</dcterms:created>
  <dcterms:modified xsi:type="dcterms:W3CDTF">2022-02-28T09:22:00Z</dcterms:modified>
</cp:coreProperties>
</file>